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184B04" w:rsidRPr="008A29C9" w14:paraId="3B42C516" w14:textId="77777777" w:rsidTr="00DF7194">
        <w:trPr>
          <w:cantSplit/>
          <w:trHeight w:val="376"/>
        </w:trPr>
        <w:tc>
          <w:tcPr>
            <w:tcW w:w="10206" w:type="dxa"/>
            <w:gridSpan w:val="2"/>
          </w:tcPr>
          <w:p w14:paraId="67A13814" w14:textId="77777777" w:rsidR="00E648C8" w:rsidRDefault="002D6021" w:rsidP="00275708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FE7169">
              <w:rPr>
                <w:rFonts w:ascii="Montserrat" w:hAnsi="Montserrat"/>
                <w:b/>
                <w:sz w:val="20"/>
                <w:szCs w:val="20"/>
              </w:rPr>
              <w:t>Información</w:t>
            </w:r>
            <w:r w:rsidR="00184B04" w:rsidRPr="00FE7169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5D618A" w:rsidRPr="00FE7169">
              <w:rPr>
                <w:rFonts w:ascii="Montserrat" w:hAnsi="Montserrat"/>
                <w:b/>
                <w:sz w:val="20"/>
                <w:szCs w:val="20"/>
              </w:rPr>
              <w:t>trimestral</w:t>
            </w:r>
            <w:r w:rsidR="00184B04" w:rsidRPr="00FE71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30F4D2AB" w14:textId="1CAB0310" w:rsidR="00275708" w:rsidRPr="00FE7169" w:rsidRDefault="00275708" w:rsidP="00275708">
            <w:pPr>
              <w:pStyle w:val="Prrafodelista"/>
              <w:ind w:left="72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35A6C" w:rsidRPr="008A29C9" w14:paraId="64CDF272" w14:textId="77777777" w:rsidTr="00DF7194">
        <w:trPr>
          <w:cantSplit/>
        </w:trPr>
        <w:tc>
          <w:tcPr>
            <w:tcW w:w="9214" w:type="dxa"/>
          </w:tcPr>
          <w:p w14:paraId="0B8FA41A" w14:textId="77777777" w:rsidR="00735A6C" w:rsidRPr="00FE7169" w:rsidRDefault="00735A6C" w:rsidP="00184B0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0973B62" w14:textId="7B31A6BA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41954D96" w14:textId="77777777" w:rsidTr="00DF7194">
        <w:trPr>
          <w:cantSplit/>
        </w:trPr>
        <w:tc>
          <w:tcPr>
            <w:tcW w:w="9214" w:type="dxa"/>
          </w:tcPr>
          <w:p w14:paraId="4BDAE311" w14:textId="77777777" w:rsidR="00735A6C" w:rsidRPr="00FE7169" w:rsidRDefault="005D618A" w:rsidP="00D934A1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Informe del volumen y naturaleza de las operaciones realizadas en el mercado de valores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45F358" w14:textId="270C8DC0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06050EEE" w14:textId="77777777" w:rsidTr="00CA3477">
        <w:trPr>
          <w:cantSplit/>
          <w:trHeight w:val="786"/>
        </w:trPr>
        <w:tc>
          <w:tcPr>
            <w:tcW w:w="9214" w:type="dxa"/>
          </w:tcPr>
          <w:p w14:paraId="17CE4C6F" w14:textId="77777777" w:rsidR="00735A6C" w:rsidRPr="00FE7169" w:rsidRDefault="00735A6C" w:rsidP="00D934A1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FE716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057091A" w14:textId="7BBC35CF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281ED5D2" w14:textId="77777777" w:rsidTr="00DF7194">
        <w:trPr>
          <w:cantSplit/>
          <w:trHeight w:val="449"/>
        </w:trPr>
        <w:tc>
          <w:tcPr>
            <w:tcW w:w="9214" w:type="dxa"/>
          </w:tcPr>
          <w:p w14:paraId="79DB1D9A" w14:textId="77777777" w:rsidR="00E648C8" w:rsidRPr="00275708" w:rsidRDefault="00735A6C" w:rsidP="0027570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b/>
                <w:sz w:val="20"/>
                <w:szCs w:val="20"/>
              </w:rPr>
              <w:t xml:space="preserve">Información </w:t>
            </w:r>
            <w:r w:rsidR="005D618A" w:rsidRPr="00FE7169">
              <w:rPr>
                <w:rFonts w:ascii="Montserrat" w:hAnsi="Montserrat"/>
                <w:b/>
                <w:sz w:val="20"/>
                <w:szCs w:val="20"/>
              </w:rPr>
              <w:t>anual</w:t>
            </w:r>
            <w:r w:rsidRPr="00FE71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0B1A63D5" w14:textId="2EF14B1B" w:rsidR="00275708" w:rsidRPr="00FE7169" w:rsidRDefault="00275708" w:rsidP="00275708">
            <w:pPr>
              <w:pStyle w:val="Prrafodelista"/>
              <w:ind w:left="72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48BAB" w14:textId="77777777" w:rsidR="00735A6C" w:rsidRPr="00FE7169" w:rsidRDefault="00735A6C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735A6C" w:rsidRPr="008A29C9" w14:paraId="013B5950" w14:textId="77777777" w:rsidTr="00DF7194">
        <w:trPr>
          <w:cantSplit/>
          <w:trHeight w:val="728"/>
        </w:trPr>
        <w:tc>
          <w:tcPr>
            <w:tcW w:w="9214" w:type="dxa"/>
          </w:tcPr>
          <w:p w14:paraId="41FDA3B1" w14:textId="77777777" w:rsidR="00735A6C" w:rsidRPr="00FE7169" w:rsidRDefault="00735A6C" w:rsidP="00C566D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Escrito debidamente firmado por el</w:t>
            </w:r>
            <w:r w:rsidR="00DF7194" w:rsidRPr="00FE7169">
              <w:rPr>
                <w:rFonts w:ascii="Montserrat" w:hAnsi="Montserrat"/>
                <w:sz w:val="20"/>
                <w:szCs w:val="20"/>
              </w:rPr>
              <w:t xml:space="preserve"> representante legal y sello de </w:t>
            </w:r>
            <w:r w:rsidRPr="00FE7169">
              <w:rPr>
                <w:rFonts w:ascii="Montserrat" w:hAnsi="Montserrat"/>
                <w:sz w:val="20"/>
                <w:szCs w:val="20"/>
              </w:rPr>
              <w:t>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45554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7DA54D" w14:textId="5B6B7053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7570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23EB3B4B" w14:textId="77777777" w:rsidTr="005D618A">
        <w:trPr>
          <w:cantSplit/>
          <w:trHeight w:val="431"/>
        </w:trPr>
        <w:tc>
          <w:tcPr>
            <w:tcW w:w="9214" w:type="dxa"/>
          </w:tcPr>
          <w:p w14:paraId="5CDDF979" w14:textId="77777777" w:rsidR="00735A6C" w:rsidRPr="00FE7169" w:rsidRDefault="005D618A" w:rsidP="005D61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Estados financieros anuales auditados.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20623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AB885A1" w14:textId="3AC76BF0" w:rsidR="00735A6C" w:rsidRPr="00275708" w:rsidRDefault="00275708">
                <w:pPr>
                  <w:rPr>
                    <w:rFonts w:ascii="Montserrat" w:hAnsi="Montserra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4451" w:rsidRPr="008A29C9" w14:paraId="211048DA" w14:textId="77777777" w:rsidTr="00DF7194">
        <w:trPr>
          <w:cantSplit/>
          <w:trHeight w:val="442"/>
        </w:trPr>
        <w:tc>
          <w:tcPr>
            <w:tcW w:w="9214" w:type="dxa"/>
          </w:tcPr>
          <w:p w14:paraId="124E82DE" w14:textId="77777777" w:rsidR="00874451" w:rsidRPr="00FE7169" w:rsidRDefault="00874451" w:rsidP="005D61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7493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8FF3139" w14:textId="7403A89A" w:rsidR="00874451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0A4D0266" w14:textId="77777777" w:rsidTr="00DF7194">
        <w:trPr>
          <w:cantSplit/>
          <w:trHeight w:val="442"/>
        </w:trPr>
        <w:tc>
          <w:tcPr>
            <w:tcW w:w="9214" w:type="dxa"/>
          </w:tcPr>
          <w:p w14:paraId="64F1FF7C" w14:textId="77777777" w:rsidR="00E648C8" w:rsidRPr="00275708" w:rsidRDefault="00735A6C" w:rsidP="0027570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b/>
                <w:sz w:val="20"/>
                <w:szCs w:val="20"/>
              </w:rPr>
              <w:t xml:space="preserve">Información </w:t>
            </w:r>
            <w:r w:rsidR="005D618A" w:rsidRPr="00FE7169">
              <w:rPr>
                <w:rFonts w:ascii="Montserrat" w:hAnsi="Montserrat"/>
                <w:b/>
                <w:sz w:val="20"/>
                <w:szCs w:val="20"/>
              </w:rPr>
              <w:t>eventual</w:t>
            </w:r>
            <w:r w:rsidRPr="00FE71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08C79151" w14:textId="660B9222" w:rsidR="00275708" w:rsidRPr="00FE7169" w:rsidRDefault="00275708" w:rsidP="00275708">
            <w:pPr>
              <w:pStyle w:val="Prrafodelista"/>
              <w:ind w:left="72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1E73CA" w14:textId="77777777" w:rsidR="00735A6C" w:rsidRPr="00FE7169" w:rsidRDefault="00735A6C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735A6C" w:rsidRPr="008A29C9" w14:paraId="50E178D8" w14:textId="77777777" w:rsidTr="00DF7194">
        <w:trPr>
          <w:cantSplit/>
          <w:trHeight w:val="718"/>
        </w:trPr>
        <w:tc>
          <w:tcPr>
            <w:tcW w:w="9214" w:type="dxa"/>
          </w:tcPr>
          <w:p w14:paraId="4761B9D4" w14:textId="77777777" w:rsidR="00735A6C" w:rsidRPr="00FE7169" w:rsidRDefault="00735A6C" w:rsidP="00735A6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61833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B22CB64" w14:textId="483B7192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3EE150DF" w14:textId="77777777" w:rsidTr="00DF7194">
        <w:trPr>
          <w:cantSplit/>
          <w:trHeight w:val="601"/>
        </w:trPr>
        <w:tc>
          <w:tcPr>
            <w:tcW w:w="9214" w:type="dxa"/>
          </w:tcPr>
          <w:p w14:paraId="74E5D52D" w14:textId="77777777" w:rsidR="00735A6C" w:rsidRPr="00FE7169" w:rsidRDefault="005D618A" w:rsidP="00735A6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Copias autenticadas de las escrituras públicas que documenten las modificaciones de su escritura social, o estatutos, y de las certificaciones que acrediten la inscripción provisional de tales modificaciones, cuando fuere el caso.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84319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0300FF7" w14:textId="1193F251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650D1F43" w14:textId="77777777" w:rsidTr="00874451">
        <w:trPr>
          <w:cantSplit/>
          <w:trHeight w:val="642"/>
        </w:trPr>
        <w:tc>
          <w:tcPr>
            <w:tcW w:w="9214" w:type="dxa"/>
          </w:tcPr>
          <w:p w14:paraId="64E84231" w14:textId="77777777" w:rsidR="00735A6C" w:rsidRPr="00FE7169" w:rsidRDefault="005D618A" w:rsidP="00735A6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lastRenderedPageBreak/>
              <w:t>Aviso del cambio de dirección de sus oficinas.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59428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D404112" w14:textId="6BCFE443" w:rsidR="00735A6C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D618A" w:rsidRPr="008A29C9" w14:paraId="01778720" w14:textId="77777777" w:rsidTr="00874451">
        <w:trPr>
          <w:cantSplit/>
          <w:trHeight w:val="700"/>
        </w:trPr>
        <w:tc>
          <w:tcPr>
            <w:tcW w:w="9214" w:type="dxa"/>
          </w:tcPr>
          <w:p w14:paraId="4375315F" w14:textId="77777777" w:rsidR="005D618A" w:rsidRPr="00FE7169" w:rsidRDefault="005D618A" w:rsidP="00735A6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>Informar del nombramiento o remoción de sus administradores y gerentes, representantes legales y operadores.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89908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1F3CFCC" w14:textId="78B45DFF" w:rsidR="005D618A" w:rsidRPr="00FE7169" w:rsidRDefault="00275708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35A6C" w:rsidRPr="008A29C9" w14:paraId="22A0CCB2" w14:textId="77777777" w:rsidTr="00874451">
        <w:trPr>
          <w:cantSplit/>
          <w:trHeight w:val="700"/>
        </w:trPr>
        <w:tc>
          <w:tcPr>
            <w:tcW w:w="9214" w:type="dxa"/>
          </w:tcPr>
          <w:p w14:paraId="61878B13" w14:textId="77777777" w:rsidR="00735A6C" w:rsidRPr="00FE7169" w:rsidRDefault="00735A6C" w:rsidP="00735A6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FE716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FE716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40746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EF4E6F" w14:textId="5D8121D2" w:rsidR="00735A6C" w:rsidRPr="00FE7169" w:rsidRDefault="00275708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0DD99060" w14:textId="4C02E0CD" w:rsidR="00DF7194" w:rsidRDefault="00A94C82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6E845FD4" w14:textId="77777777" w:rsidR="005D618A" w:rsidRDefault="005D618A" w:rsidP="008A29C9">
      <w:pPr>
        <w:ind w:left="-567"/>
        <w:rPr>
          <w:rFonts w:asciiTheme="minorHAnsi" w:hAnsiTheme="minorHAnsi"/>
          <w:b/>
        </w:rPr>
      </w:pPr>
    </w:p>
    <w:p w14:paraId="675D479E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00915F21" w14:textId="77777777" w:rsidR="00C45BE1" w:rsidRDefault="00C45BE1" w:rsidP="00C45BE1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B2996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</w:p>
    <w:p w14:paraId="35774CF7" w14:textId="77777777" w:rsidR="001E0500" w:rsidRDefault="001E0500" w:rsidP="004D0EC2">
      <w:pPr>
        <w:ind w:left="-567" w:right="190"/>
        <w:jc w:val="both"/>
        <w:rPr>
          <w:rFonts w:asciiTheme="minorHAnsi" w:hAnsiTheme="minorHAnsi"/>
        </w:rPr>
      </w:pPr>
    </w:p>
    <w:p w14:paraId="3CD06D22" w14:textId="77777777" w:rsidR="008A29C9" w:rsidRDefault="008A29C9" w:rsidP="004D0EC2">
      <w:pPr>
        <w:ind w:left="-567" w:right="190"/>
        <w:jc w:val="both"/>
        <w:rPr>
          <w:rFonts w:asciiTheme="minorHAnsi" w:hAnsiTheme="minorHAnsi"/>
        </w:rPr>
      </w:pPr>
    </w:p>
    <w:p w14:paraId="22F77D2E" w14:textId="77777777" w:rsidR="00A57B58" w:rsidRDefault="00A57B58" w:rsidP="004D0EC2">
      <w:pPr>
        <w:ind w:left="-567" w:right="190"/>
        <w:jc w:val="both"/>
        <w:rPr>
          <w:rFonts w:asciiTheme="minorHAnsi" w:hAnsiTheme="minorHAnsi"/>
        </w:rPr>
      </w:pPr>
    </w:p>
    <w:p w14:paraId="0B8A20A9" w14:textId="77777777" w:rsidR="005D618A" w:rsidRDefault="005D618A" w:rsidP="004D0EC2">
      <w:pPr>
        <w:ind w:left="-567" w:right="190"/>
        <w:jc w:val="both"/>
        <w:rPr>
          <w:rFonts w:asciiTheme="minorHAnsi" w:hAnsiTheme="minorHAnsi"/>
        </w:rPr>
      </w:pPr>
    </w:p>
    <w:p w14:paraId="4D13A9CB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</w:p>
    <w:p w14:paraId="0665A5A5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049056B4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______________________________________</w:t>
      </w:r>
    </w:p>
    <w:p w14:paraId="305AEDDD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2B641326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275708">
      <w:headerReference w:type="default" r:id="rId8"/>
      <w:footerReference w:type="default" r:id="rId9"/>
      <w:pgSz w:w="12240" w:h="15840" w:code="1"/>
      <w:pgMar w:top="111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DB00" w14:textId="77777777" w:rsidR="001563A5" w:rsidRDefault="001563A5">
      <w:r>
        <w:separator/>
      </w:r>
    </w:p>
  </w:endnote>
  <w:endnote w:type="continuationSeparator" w:id="0">
    <w:p w14:paraId="474CC12B" w14:textId="77777777" w:rsidR="001563A5" w:rsidRDefault="001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7F06" w14:textId="7A9AD306" w:rsidR="00FE7169" w:rsidRDefault="00275708" w:rsidP="00275708">
    <w:pPr>
      <w:pStyle w:val="Piedepgina"/>
      <w:tabs>
        <w:tab w:val="clear" w:pos="4252"/>
        <w:tab w:val="clear" w:pos="8504"/>
        <w:tab w:val="left" w:pos="4005"/>
      </w:tabs>
    </w:pPr>
    <w:r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1C02D244" wp14:editId="4CD4C252">
          <wp:simplePos x="0" y="0"/>
          <wp:positionH relativeFrom="page">
            <wp:posOffset>-234315</wp:posOffset>
          </wp:positionH>
          <wp:positionV relativeFrom="paragraph">
            <wp:posOffset>-247650</wp:posOffset>
          </wp:positionV>
          <wp:extent cx="8406752" cy="849081"/>
          <wp:effectExtent l="0" t="0" r="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752" cy="849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E3E">
      <w:rPr>
        <w:noProof/>
      </w:rPr>
      <w:drawing>
        <wp:anchor distT="0" distB="0" distL="114300" distR="114300" simplePos="0" relativeHeight="251658240" behindDoc="1" locked="0" layoutInCell="1" allowOverlap="1" wp14:anchorId="696F90BE" wp14:editId="7FBF3C27">
          <wp:simplePos x="0" y="0"/>
          <wp:positionH relativeFrom="column">
            <wp:posOffset>-1019175</wp:posOffset>
          </wp:positionH>
          <wp:positionV relativeFrom="paragraph">
            <wp:posOffset>-152400</wp:posOffset>
          </wp:positionV>
          <wp:extent cx="7642502" cy="771892"/>
          <wp:effectExtent l="0" t="0" r="0" b="952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B445" w14:textId="77777777" w:rsidR="001563A5" w:rsidRDefault="001563A5">
      <w:r>
        <w:separator/>
      </w:r>
    </w:p>
  </w:footnote>
  <w:footnote w:type="continuationSeparator" w:id="0">
    <w:p w14:paraId="335051C1" w14:textId="77777777" w:rsidR="001563A5" w:rsidRDefault="0015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60B7FE35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44B44223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57216" behindDoc="0" locked="0" layoutInCell="1" allowOverlap="1" wp14:anchorId="185797A4" wp14:editId="76AB93E5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525A1420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64C3008A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27F8A412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8BB1CA3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0D464161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5B46E780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4A2BFB5B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59264" behindDoc="1" locked="0" layoutInCell="1" allowOverlap="1" wp14:anchorId="733B8409" wp14:editId="667F2527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56B471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RMVM-LC-MVIAB-2020</w:t>
          </w:r>
        </w:p>
        <w:p w14:paraId="5D55197B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24BF79FF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0FC9A1FF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0DA0178A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B3CC45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79B04350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7A134281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4FEB452D" w14:textId="77777777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2</w:t>
          </w:r>
        </w:p>
      </w:tc>
      <w:bookmarkEnd w:id="0"/>
    </w:tr>
  </w:tbl>
  <w:p w14:paraId="45587486" w14:textId="77777777" w:rsidR="005D618A" w:rsidRDefault="005D618A" w:rsidP="00AC2377">
    <w:pPr>
      <w:pStyle w:val="Encabezado"/>
    </w:pPr>
  </w:p>
  <w:p w14:paraId="6D7B1E0E" w14:textId="77777777" w:rsidR="003373C1" w:rsidRDefault="00184B04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A5F91E" wp14:editId="36C14028">
              <wp:simplePos x="0" y="0"/>
              <wp:positionH relativeFrom="column">
                <wp:posOffset>-102397</wp:posOffset>
              </wp:positionH>
              <wp:positionV relativeFrom="paragraph">
                <wp:posOffset>33655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EFE06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47E42770" w14:textId="77777777" w:rsidR="00DF7194" w:rsidRDefault="003373C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6904AF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PARA </w:t>
                          </w:r>
                          <w:r w:rsidR="00D934A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MANTENIMIENTO DE VIGENCIA DE LA INSCRIPCIÓN </w:t>
                          </w:r>
                        </w:p>
                        <w:p w14:paraId="16C9C5D0" w14:textId="77777777" w:rsidR="003373C1" w:rsidRDefault="00D934A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</w:t>
                          </w:r>
                          <w:r w:rsidR="002D602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AGENTES DE BOLSA</w:t>
                          </w:r>
                        </w:p>
                        <w:p w14:paraId="55B67309" w14:textId="77777777" w:rsidR="001E0500" w:rsidRDefault="001E0500" w:rsidP="003373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5F91E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2.65pt;width:464.65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UDEMA+EAAAAIAQAADwAAAAAAAAAAAAAAAADaBAAAZHJzL2Rvd25yZXYueG1sUEsFBgAAAAAEAAQA&#10;8wAAAOgFAAAAAA==&#10;" filled="f" stroked="f" strokeweight=".5pt">
              <v:textbox>
                <w:txbxContent>
                  <w:p w14:paraId="697EFE06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47E42770" w14:textId="77777777" w:rsidR="00DF7194" w:rsidRDefault="003373C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6904AF">
                      <w:rPr>
                        <w:rFonts w:ascii="Arial" w:hAnsi="Arial" w:cs="Arial"/>
                        <w:b/>
                        <w:sz w:val="22"/>
                      </w:rPr>
                      <w:t xml:space="preserve">PARA </w:t>
                    </w:r>
                    <w:r w:rsidR="00D934A1">
                      <w:rPr>
                        <w:rFonts w:ascii="Arial" w:hAnsi="Arial" w:cs="Arial"/>
                        <w:b/>
                        <w:sz w:val="22"/>
                      </w:rPr>
                      <w:t xml:space="preserve">MANTENIMIENTO DE VIGENCIA DE LA INSCRIPCIÓN </w:t>
                    </w:r>
                  </w:p>
                  <w:p w14:paraId="16C9C5D0" w14:textId="77777777" w:rsidR="003373C1" w:rsidRDefault="00D934A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</w:t>
                    </w:r>
                    <w:r w:rsidR="002D6021">
                      <w:rPr>
                        <w:rFonts w:ascii="Arial" w:hAnsi="Arial" w:cs="Arial"/>
                        <w:b/>
                        <w:sz w:val="22"/>
                      </w:rPr>
                      <w:t>AGENTES DE BOLSA</w:t>
                    </w:r>
                  </w:p>
                  <w:p w14:paraId="55B67309" w14:textId="77777777" w:rsidR="001E0500" w:rsidRDefault="001E0500" w:rsidP="003373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73CF613" w14:textId="77777777" w:rsidR="003373C1" w:rsidRDefault="003373C1" w:rsidP="00AC2377">
    <w:pPr>
      <w:pStyle w:val="Encabezado"/>
    </w:pPr>
  </w:p>
  <w:p w14:paraId="68B8FB76" w14:textId="77777777" w:rsidR="00D934A1" w:rsidRDefault="00D934A1" w:rsidP="00AC2377">
    <w:pPr>
      <w:pStyle w:val="Encabezado"/>
    </w:pPr>
  </w:p>
  <w:p w14:paraId="1B93BF6D" w14:textId="77777777" w:rsidR="00AC2377" w:rsidRDefault="00AC2377" w:rsidP="00AC2377">
    <w:pPr>
      <w:pStyle w:val="Encabezado"/>
    </w:pPr>
  </w:p>
  <w:p w14:paraId="0E237F1C" w14:textId="77777777" w:rsidR="005D618A" w:rsidRDefault="005D618A" w:rsidP="00AC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12"/>
  </w:num>
  <w:num w:numId="17">
    <w:abstractNumId w:val="9"/>
  </w:num>
  <w:num w:numId="18">
    <w:abstractNumId w:val="20"/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j6V7/x41dr/nZe944U1FDj7WNupb7HsZA1lly5t6wmkbbiqfIrdn1K7l2jFxQeCy6Htqt7Cpi0aMOiv2i7vw==" w:salt="A5tlbFNf/jMGc5FPjTCEC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B6"/>
    <w:rsid w:val="000014C5"/>
    <w:rsid w:val="0001449D"/>
    <w:rsid w:val="00026AA4"/>
    <w:rsid w:val="00027786"/>
    <w:rsid w:val="00031AB8"/>
    <w:rsid w:val="00033939"/>
    <w:rsid w:val="00036375"/>
    <w:rsid w:val="00044900"/>
    <w:rsid w:val="00044B69"/>
    <w:rsid w:val="00053D77"/>
    <w:rsid w:val="00055DBE"/>
    <w:rsid w:val="00064ABA"/>
    <w:rsid w:val="00067475"/>
    <w:rsid w:val="00067AFC"/>
    <w:rsid w:val="00074D4F"/>
    <w:rsid w:val="00081FE1"/>
    <w:rsid w:val="00082DB7"/>
    <w:rsid w:val="00093D99"/>
    <w:rsid w:val="000A0ADA"/>
    <w:rsid w:val="000A439B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703D"/>
    <w:rsid w:val="00135293"/>
    <w:rsid w:val="001366CA"/>
    <w:rsid w:val="00137D0C"/>
    <w:rsid w:val="00141558"/>
    <w:rsid w:val="0014183E"/>
    <w:rsid w:val="00144273"/>
    <w:rsid w:val="00153144"/>
    <w:rsid w:val="001538C1"/>
    <w:rsid w:val="001563A5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2E25"/>
    <w:rsid w:val="001C5FA2"/>
    <w:rsid w:val="001C6486"/>
    <w:rsid w:val="001D3C3A"/>
    <w:rsid w:val="001E0500"/>
    <w:rsid w:val="001E3005"/>
    <w:rsid w:val="001E3B9D"/>
    <w:rsid w:val="001E5FA1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21E32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75708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4CB7"/>
    <w:rsid w:val="002D6021"/>
    <w:rsid w:val="002D7ECD"/>
    <w:rsid w:val="002E2438"/>
    <w:rsid w:val="002E2BDF"/>
    <w:rsid w:val="002E4F03"/>
    <w:rsid w:val="002F6902"/>
    <w:rsid w:val="00312E03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6A3F"/>
    <w:rsid w:val="003B7059"/>
    <w:rsid w:val="003C0DBB"/>
    <w:rsid w:val="003C3213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F0E9F"/>
    <w:rsid w:val="004F132F"/>
    <w:rsid w:val="004F28B5"/>
    <w:rsid w:val="004F2EA8"/>
    <w:rsid w:val="00501057"/>
    <w:rsid w:val="005131A2"/>
    <w:rsid w:val="00515652"/>
    <w:rsid w:val="005171AA"/>
    <w:rsid w:val="00517B8B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034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4C7A"/>
    <w:rsid w:val="00711B17"/>
    <w:rsid w:val="00712574"/>
    <w:rsid w:val="00715EDD"/>
    <w:rsid w:val="00716ABF"/>
    <w:rsid w:val="0071746A"/>
    <w:rsid w:val="00721C64"/>
    <w:rsid w:val="0072387F"/>
    <w:rsid w:val="0072733D"/>
    <w:rsid w:val="0072734B"/>
    <w:rsid w:val="0073162E"/>
    <w:rsid w:val="0073365E"/>
    <w:rsid w:val="00735A6C"/>
    <w:rsid w:val="00736A89"/>
    <w:rsid w:val="00737479"/>
    <w:rsid w:val="00742A2C"/>
    <w:rsid w:val="00742C18"/>
    <w:rsid w:val="00743FC6"/>
    <w:rsid w:val="00746B9D"/>
    <w:rsid w:val="00747C20"/>
    <w:rsid w:val="00756E3E"/>
    <w:rsid w:val="00756EAB"/>
    <w:rsid w:val="00761CAD"/>
    <w:rsid w:val="00766547"/>
    <w:rsid w:val="0076724C"/>
    <w:rsid w:val="00772E6B"/>
    <w:rsid w:val="0077408F"/>
    <w:rsid w:val="0078128C"/>
    <w:rsid w:val="007838D7"/>
    <w:rsid w:val="007907AA"/>
    <w:rsid w:val="007909DF"/>
    <w:rsid w:val="00796846"/>
    <w:rsid w:val="00797913"/>
    <w:rsid w:val="007A1E2D"/>
    <w:rsid w:val="007B1AD2"/>
    <w:rsid w:val="007B2C49"/>
    <w:rsid w:val="007B74C2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2C4"/>
    <w:rsid w:val="00851D77"/>
    <w:rsid w:val="0085505B"/>
    <w:rsid w:val="00866598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4FC7"/>
    <w:rsid w:val="00A8207C"/>
    <w:rsid w:val="00A85B8E"/>
    <w:rsid w:val="00A932A2"/>
    <w:rsid w:val="00A93A5E"/>
    <w:rsid w:val="00A94900"/>
    <w:rsid w:val="00A94C71"/>
    <w:rsid w:val="00A94C82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2EA"/>
    <w:rsid w:val="00B43C50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6AB2"/>
    <w:rsid w:val="00BC11D7"/>
    <w:rsid w:val="00BC1DF0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3477"/>
    <w:rsid w:val="00CA347F"/>
    <w:rsid w:val="00CA4C5A"/>
    <w:rsid w:val="00CA5F6B"/>
    <w:rsid w:val="00CB2D1B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CDE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8C8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BB73A0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4A83-0D92-4B2C-B24F-D1C13645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4</cp:revision>
  <cp:lastPrinted>2020-07-23T00:49:00Z</cp:lastPrinted>
  <dcterms:created xsi:type="dcterms:W3CDTF">2020-08-19T17:02:00Z</dcterms:created>
  <dcterms:modified xsi:type="dcterms:W3CDTF">2020-09-04T13:35:00Z</dcterms:modified>
</cp:coreProperties>
</file>